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E0B21" w14:textId="72876904" w:rsidR="00AE4951" w:rsidRPr="006B0E78" w:rsidRDefault="00AE4951" w:rsidP="00AE4951">
      <w:pPr>
        <w:pStyle w:val="p1"/>
        <w:jc w:val="center"/>
        <w:rPr>
          <w:rFonts w:ascii="Verdana" w:hAnsi="Verdana"/>
          <w:b/>
          <w:bCs/>
          <w:sz w:val="22"/>
          <w:szCs w:val="22"/>
        </w:rPr>
      </w:pPr>
      <w:r w:rsidRPr="006B0E78">
        <w:rPr>
          <w:rFonts w:ascii="Verdana" w:hAnsi="Verdana"/>
          <w:b/>
          <w:bCs/>
          <w:sz w:val="22"/>
          <w:szCs w:val="22"/>
        </w:rPr>
        <w:t>BY-LAWS</w:t>
      </w:r>
    </w:p>
    <w:p w14:paraId="1BA68546" w14:textId="43E51BE0" w:rsidR="00AE4951" w:rsidRPr="006B0E78" w:rsidRDefault="00AE4951" w:rsidP="00AE4951">
      <w:pPr>
        <w:pStyle w:val="p1"/>
        <w:jc w:val="center"/>
        <w:rPr>
          <w:rFonts w:ascii="Verdana" w:hAnsi="Verdana"/>
          <w:b/>
          <w:bCs/>
          <w:sz w:val="22"/>
          <w:szCs w:val="22"/>
        </w:rPr>
      </w:pPr>
      <w:r w:rsidRPr="006B0E78">
        <w:rPr>
          <w:rFonts w:ascii="Verdana" w:hAnsi="Verdana"/>
          <w:b/>
          <w:bCs/>
          <w:sz w:val="22"/>
          <w:szCs w:val="22"/>
        </w:rPr>
        <w:t>OF</w:t>
      </w:r>
    </w:p>
    <w:p w14:paraId="08A4EFEB" w14:textId="77777777" w:rsidR="006B0E78" w:rsidRPr="006B0E78" w:rsidRDefault="006B0E78" w:rsidP="00AE4951">
      <w:pPr>
        <w:pStyle w:val="p1"/>
        <w:jc w:val="center"/>
        <w:rPr>
          <w:rFonts w:ascii="Verdana" w:hAnsi="Verdana"/>
          <w:b/>
          <w:bCs/>
          <w:sz w:val="22"/>
          <w:szCs w:val="22"/>
        </w:rPr>
      </w:pPr>
    </w:p>
    <w:p w14:paraId="79F26723" w14:textId="43140818" w:rsidR="00AE4951" w:rsidRPr="006B0E78" w:rsidRDefault="00AE4951" w:rsidP="00AE4951">
      <w:pPr>
        <w:pStyle w:val="p1"/>
        <w:jc w:val="center"/>
        <w:rPr>
          <w:rFonts w:ascii="Verdana" w:hAnsi="Verdana"/>
          <w:b/>
          <w:bCs/>
          <w:sz w:val="30"/>
          <w:szCs w:val="30"/>
        </w:rPr>
      </w:pPr>
      <w:r w:rsidRPr="006B0E78">
        <w:rPr>
          <w:rFonts w:ascii="Verdana" w:hAnsi="Verdana"/>
          <w:b/>
          <w:bCs/>
          <w:sz w:val="30"/>
          <w:szCs w:val="30"/>
        </w:rPr>
        <w:t>XYZ CORPORATION</w:t>
      </w:r>
    </w:p>
    <w:p w14:paraId="5F579649" w14:textId="77777777" w:rsidR="00AE4951" w:rsidRPr="006B0E78" w:rsidRDefault="00AE4951" w:rsidP="00AE4951">
      <w:pPr>
        <w:pStyle w:val="p1"/>
        <w:jc w:val="both"/>
        <w:rPr>
          <w:rFonts w:ascii="Verdana" w:hAnsi="Verdana"/>
          <w:sz w:val="22"/>
          <w:szCs w:val="22"/>
        </w:rPr>
      </w:pPr>
    </w:p>
    <w:p w14:paraId="48853746" w14:textId="77777777" w:rsidR="006B0E78" w:rsidRPr="006B0E78" w:rsidRDefault="006B0E78" w:rsidP="00AE4951">
      <w:pPr>
        <w:pStyle w:val="p1"/>
        <w:jc w:val="both"/>
        <w:rPr>
          <w:rFonts w:ascii="Verdana" w:hAnsi="Verdana"/>
          <w:sz w:val="22"/>
          <w:szCs w:val="22"/>
        </w:rPr>
      </w:pPr>
    </w:p>
    <w:p w14:paraId="5D70E930" w14:textId="5FCA09A6" w:rsidR="0089041A" w:rsidRPr="006B0E78" w:rsidRDefault="00AE4951" w:rsidP="00AE4951">
      <w:pPr>
        <w:pStyle w:val="p1"/>
        <w:jc w:val="both"/>
        <w:rPr>
          <w:rFonts w:ascii="Verdana" w:hAnsi="Verdana"/>
          <w:b/>
          <w:bCs/>
          <w:sz w:val="22"/>
          <w:szCs w:val="22"/>
        </w:rPr>
      </w:pPr>
      <w:r w:rsidRPr="006B0E78">
        <w:rPr>
          <w:rFonts w:ascii="Verdana" w:hAnsi="Verdana"/>
          <w:b/>
          <w:bCs/>
          <w:sz w:val="22"/>
          <w:szCs w:val="22"/>
        </w:rPr>
        <w:t xml:space="preserve">SECTION </w:t>
      </w:r>
      <w:r w:rsidR="0089041A" w:rsidRPr="006B0E78">
        <w:rPr>
          <w:rFonts w:ascii="Verdana" w:hAnsi="Verdana"/>
          <w:b/>
          <w:bCs/>
          <w:sz w:val="22"/>
          <w:szCs w:val="22"/>
        </w:rPr>
        <w:t>I. THE TIME, PLACE AND MANNER OF CALLING AND CONDUCTING REGULAR</w:t>
      </w:r>
      <w:r w:rsidRPr="006B0E78">
        <w:rPr>
          <w:rFonts w:ascii="Verdana" w:hAnsi="Verdana"/>
          <w:b/>
          <w:bCs/>
          <w:sz w:val="22"/>
          <w:szCs w:val="22"/>
        </w:rPr>
        <w:t xml:space="preserve"> </w:t>
      </w:r>
      <w:r w:rsidR="0089041A" w:rsidRPr="006B0E78">
        <w:rPr>
          <w:rFonts w:ascii="Verdana" w:hAnsi="Verdana"/>
          <w:b/>
          <w:bCs/>
          <w:sz w:val="22"/>
          <w:szCs w:val="22"/>
        </w:rPr>
        <w:t>OR SPECIAL MEETINGS OF THE DIRECTORS OR TRUSTEES.</w:t>
      </w:r>
    </w:p>
    <w:p w14:paraId="7B0F4C93" w14:textId="5617AAAD" w:rsidR="0089041A" w:rsidRPr="006B0E78" w:rsidRDefault="0089041A" w:rsidP="00AE4951">
      <w:pPr>
        <w:pStyle w:val="p1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a) Regular meetings of the board of directors or trustees or trustees of the</w:t>
      </w:r>
      <w:r w:rsidR="00AE4951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corporation shall be held monthly unless the by-laws provide otherwise.</w:t>
      </w:r>
    </w:p>
    <w:p w14:paraId="476DE9D6" w14:textId="238BF905" w:rsidR="0089041A" w:rsidRPr="006B0E78" w:rsidRDefault="0089041A" w:rsidP="00AE4951">
      <w:pPr>
        <w:pStyle w:val="p1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b) Special meetings of the board of directors or trustees may be held at any time</w:t>
      </w:r>
      <w:r w:rsidR="00AE4951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upon the call of the president or as provided in the by-laws.</w:t>
      </w:r>
    </w:p>
    <w:p w14:paraId="3228A133" w14:textId="1817CB5B" w:rsidR="0089041A" w:rsidRPr="006B0E78" w:rsidRDefault="0089041A" w:rsidP="00AE4951">
      <w:pPr>
        <w:pStyle w:val="p1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c) Meetings of directors or trustees of corporations may be held anywhere in or</w:t>
      </w:r>
      <w:r w:rsidR="00AE4951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outside of the Philippines, unless the by-laws provide otherwise. Notice of</w:t>
      </w:r>
      <w:r w:rsidR="00AE4951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regular or special meetings stating the date, time and place of the meeting must</w:t>
      </w:r>
      <w:r w:rsidR="00AE4951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sent to every director or trustee at least two (2) days prior to the scheduled</w:t>
      </w:r>
      <w:r w:rsidR="00AE4951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meeting, unless a longer time is provided in the by-laws. A director or trustee</w:t>
      </w:r>
      <w:r w:rsidR="00AE4951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may waive this requirement, either expressly or impliedly.</w:t>
      </w:r>
    </w:p>
    <w:p w14:paraId="32125AF3" w14:textId="71DA66CB" w:rsidR="0089041A" w:rsidRPr="006B0E78" w:rsidRDefault="0089041A" w:rsidP="00AE4951">
      <w:pPr>
        <w:pStyle w:val="p1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d) Directors or trustees who cannot physically attend or vote at board meetings</w:t>
      </w:r>
      <w:r w:rsidR="00AE4951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can participate and vote through remote communication such as</w:t>
      </w:r>
      <w:r w:rsidR="00AE4951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videoconferencing, teleconferencing, or other alternative modes of</w:t>
      </w:r>
      <w:r w:rsidR="00AE4951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communication that allow them reasonable opportunities to participate.</w:t>
      </w:r>
      <w:r w:rsidR="00AE4951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Directors or trustees cannot attend or vote by proxy at board meetings.</w:t>
      </w:r>
    </w:p>
    <w:p w14:paraId="2A3F2934" w14:textId="77777777" w:rsidR="00AE4951" w:rsidRPr="006B0E78" w:rsidRDefault="00AE4951" w:rsidP="00AE4951">
      <w:pPr>
        <w:pStyle w:val="p1"/>
        <w:jc w:val="both"/>
        <w:rPr>
          <w:rFonts w:ascii="Verdana" w:hAnsi="Verdana"/>
          <w:sz w:val="22"/>
          <w:szCs w:val="22"/>
        </w:rPr>
      </w:pPr>
    </w:p>
    <w:p w14:paraId="4E2BF71B" w14:textId="259BC84E" w:rsidR="0089041A" w:rsidRPr="006B0E78" w:rsidRDefault="00AE4951" w:rsidP="00AE4951">
      <w:pPr>
        <w:pStyle w:val="p1"/>
        <w:jc w:val="both"/>
        <w:rPr>
          <w:rFonts w:ascii="Verdana" w:hAnsi="Verdana"/>
          <w:b/>
          <w:bCs/>
          <w:sz w:val="22"/>
          <w:szCs w:val="22"/>
        </w:rPr>
      </w:pPr>
      <w:r w:rsidRPr="006B0E78">
        <w:rPr>
          <w:rFonts w:ascii="Verdana" w:hAnsi="Verdana"/>
          <w:b/>
          <w:bCs/>
          <w:sz w:val="22"/>
          <w:szCs w:val="22"/>
        </w:rPr>
        <w:t xml:space="preserve">SECTION </w:t>
      </w:r>
      <w:r w:rsidR="0089041A" w:rsidRPr="006B0E78">
        <w:rPr>
          <w:rFonts w:ascii="Verdana" w:hAnsi="Verdana"/>
          <w:b/>
          <w:bCs/>
          <w:sz w:val="22"/>
          <w:szCs w:val="22"/>
        </w:rPr>
        <w:t>II. THE TIME AND MANNER OF CALLING AND CONDUCTING REGULAR OR</w:t>
      </w:r>
      <w:r w:rsidRPr="006B0E78">
        <w:rPr>
          <w:rFonts w:ascii="Verdana" w:hAnsi="Verdana"/>
          <w:b/>
          <w:bCs/>
          <w:sz w:val="22"/>
          <w:szCs w:val="22"/>
        </w:rPr>
        <w:t xml:space="preserve"> </w:t>
      </w:r>
      <w:r w:rsidR="0089041A" w:rsidRPr="006B0E78">
        <w:rPr>
          <w:rFonts w:ascii="Verdana" w:hAnsi="Verdana"/>
          <w:b/>
          <w:bCs/>
          <w:sz w:val="22"/>
          <w:szCs w:val="22"/>
        </w:rPr>
        <w:t>SPECIAL MEETINGS OF THE STOCKHOLDERS OR MEMBERS.</w:t>
      </w:r>
    </w:p>
    <w:p w14:paraId="5452C8D6" w14:textId="569A7ABD" w:rsidR="0089041A" w:rsidRPr="006B0E78" w:rsidRDefault="0089041A" w:rsidP="00AE4951">
      <w:pPr>
        <w:pStyle w:val="p1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a) Regular or annual meetings of stockholders or members shall be held annually</w:t>
      </w:r>
      <w:r w:rsidR="00AE4951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on March 31.</w:t>
      </w:r>
    </w:p>
    <w:p w14:paraId="17C8C4BD" w14:textId="700B122F" w:rsidR="0089041A" w:rsidRPr="006B0E78" w:rsidRDefault="0089041A" w:rsidP="00AE4951">
      <w:pPr>
        <w:pStyle w:val="p1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b) Written notice of regular meetings shall be sent to all stockholders of record</w:t>
      </w:r>
      <w:r w:rsidR="00AE4951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or members at least twenty-one (21) days prior to the meeting, unless a different</w:t>
      </w:r>
      <w:r w:rsidR="00AE4951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period is required in the by-laws, law, or regulation: Provided, further, That</w:t>
      </w:r>
      <w:r w:rsidR="00AE4951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written notice of regular meetings may be sent to all stockholders of record or</w:t>
      </w:r>
      <w:r w:rsidR="00AE4951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members</w:t>
      </w:r>
      <w:r w:rsidR="00AE4951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through electronic mail or such other manner as the Commission shall</w:t>
      </w:r>
      <w:r w:rsidR="00AE4951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allow under its guidelines.</w:t>
      </w:r>
    </w:p>
    <w:p w14:paraId="5283CDD3" w14:textId="0C60BCFD" w:rsidR="0089041A" w:rsidRPr="006B0E78" w:rsidRDefault="0089041A" w:rsidP="00AE4951">
      <w:pPr>
        <w:pStyle w:val="p1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c) Special meetings of Stockholders or members shall be held at any time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deemed necessary or as provided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in the by-laws: Provided, however, That at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least one (1) week written notice shall be sent to all Stockholders or members,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unless a different period is provided in the by-laws, law or regulation.</w:t>
      </w:r>
    </w:p>
    <w:p w14:paraId="64C283C8" w14:textId="64EE5F42" w:rsidR="0089041A" w:rsidRPr="006B0E78" w:rsidRDefault="0089041A" w:rsidP="00AE4951">
      <w:pPr>
        <w:pStyle w:val="p1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d) Written notice of special meetings shall be sent to all stockholders or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members at least one week prior to the meeting.</w:t>
      </w:r>
    </w:p>
    <w:p w14:paraId="6E3D5446" w14:textId="3CE7E4ED" w:rsidR="0089041A" w:rsidRPr="006B0E78" w:rsidRDefault="0089041A" w:rsidP="00AE4951">
      <w:pPr>
        <w:pStyle w:val="p1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e) Stockholders or members' meetings, whether regular or special, shall be held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in the city or municipality where the principal office of the corporation is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located, Provided, That any city or municipality in Metro Manila, Metro Cebu,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Metro Davao, and other Metropolitan areas shall, for purposes of this section, be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considered a city or municipality.</w:t>
      </w:r>
    </w:p>
    <w:p w14:paraId="4A97BA20" w14:textId="77777777" w:rsidR="006B0E78" w:rsidRPr="006B0E78" w:rsidRDefault="006B0E78" w:rsidP="00AE4951">
      <w:pPr>
        <w:pStyle w:val="p1"/>
        <w:jc w:val="both"/>
        <w:rPr>
          <w:rFonts w:ascii="Verdana" w:hAnsi="Verdana"/>
          <w:sz w:val="22"/>
          <w:szCs w:val="22"/>
        </w:rPr>
      </w:pPr>
    </w:p>
    <w:p w14:paraId="41D6FA5D" w14:textId="75A453CF" w:rsidR="0089041A" w:rsidRPr="006B0E78" w:rsidRDefault="006B0E78" w:rsidP="00AE4951">
      <w:pPr>
        <w:pStyle w:val="p1"/>
        <w:jc w:val="both"/>
        <w:rPr>
          <w:rFonts w:ascii="Verdana" w:hAnsi="Verdana"/>
          <w:b/>
          <w:bCs/>
          <w:sz w:val="22"/>
          <w:szCs w:val="22"/>
        </w:rPr>
      </w:pPr>
      <w:r w:rsidRPr="006B0E78">
        <w:rPr>
          <w:rFonts w:ascii="Verdana" w:hAnsi="Verdana"/>
          <w:b/>
          <w:bCs/>
          <w:sz w:val="22"/>
          <w:szCs w:val="22"/>
        </w:rPr>
        <w:t xml:space="preserve">SECTION </w:t>
      </w:r>
      <w:r w:rsidR="0089041A" w:rsidRPr="006B0E78">
        <w:rPr>
          <w:rFonts w:ascii="Verdana" w:hAnsi="Verdana"/>
          <w:b/>
          <w:bCs/>
          <w:sz w:val="22"/>
          <w:szCs w:val="22"/>
        </w:rPr>
        <w:t>III. THE REQUIRED QUORUM IN MEETINGS OF STOCKHOLDERS OR MEMBERS</w:t>
      </w:r>
    </w:p>
    <w:p w14:paraId="49427018" w14:textId="77160BA1" w:rsidR="0089041A" w:rsidRPr="006B0E78" w:rsidRDefault="0089041A" w:rsidP="00AE4951">
      <w:pPr>
        <w:pStyle w:val="p1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lastRenderedPageBreak/>
        <w:t>The required quorum in meetings of Stockholders or members shall consist of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the stockholder/s representing a majority of the outstanding capital stock or a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majority of the members in the case of non-stock corporations.</w:t>
      </w:r>
    </w:p>
    <w:p w14:paraId="7305DB2C" w14:textId="77777777" w:rsidR="006B0E78" w:rsidRPr="006B0E78" w:rsidRDefault="006B0E78" w:rsidP="00AE4951">
      <w:pPr>
        <w:pStyle w:val="p1"/>
        <w:jc w:val="both"/>
        <w:rPr>
          <w:rFonts w:ascii="Verdana" w:hAnsi="Verdana"/>
          <w:sz w:val="22"/>
          <w:szCs w:val="22"/>
        </w:rPr>
      </w:pPr>
    </w:p>
    <w:p w14:paraId="05F8160F" w14:textId="1C5B1616" w:rsidR="0089041A" w:rsidRPr="006B0E78" w:rsidRDefault="006B0E78" w:rsidP="00AE4951">
      <w:pPr>
        <w:pStyle w:val="p1"/>
        <w:jc w:val="both"/>
        <w:rPr>
          <w:rFonts w:ascii="Verdana" w:hAnsi="Verdana"/>
          <w:b/>
          <w:bCs/>
          <w:sz w:val="22"/>
          <w:szCs w:val="22"/>
        </w:rPr>
      </w:pPr>
      <w:r w:rsidRPr="006B0E78">
        <w:rPr>
          <w:rFonts w:ascii="Verdana" w:hAnsi="Verdana"/>
          <w:b/>
          <w:bCs/>
          <w:sz w:val="22"/>
          <w:szCs w:val="22"/>
        </w:rPr>
        <w:t xml:space="preserve">SECTION </w:t>
      </w:r>
      <w:r w:rsidR="0089041A" w:rsidRPr="006B0E78">
        <w:rPr>
          <w:rFonts w:ascii="Verdana" w:hAnsi="Verdana"/>
          <w:b/>
          <w:bCs/>
          <w:sz w:val="22"/>
          <w:szCs w:val="22"/>
        </w:rPr>
        <w:t>IV. THE FORM FOR PROXIES OF STOCKHOLDERS OR MEMBERS AND THE</w:t>
      </w:r>
      <w:r w:rsidRPr="006B0E78">
        <w:rPr>
          <w:rFonts w:ascii="Verdana" w:hAnsi="Verdana"/>
          <w:b/>
          <w:bCs/>
          <w:sz w:val="22"/>
          <w:szCs w:val="22"/>
        </w:rPr>
        <w:t xml:space="preserve"> </w:t>
      </w:r>
      <w:r w:rsidR="0089041A" w:rsidRPr="006B0E78">
        <w:rPr>
          <w:rFonts w:ascii="Verdana" w:hAnsi="Verdana"/>
          <w:b/>
          <w:bCs/>
          <w:sz w:val="22"/>
          <w:szCs w:val="22"/>
        </w:rPr>
        <w:t>MANNER OF VOTING THEM</w:t>
      </w:r>
    </w:p>
    <w:p w14:paraId="443FD6AA" w14:textId="3BB503BA" w:rsidR="0089041A" w:rsidRPr="006B0E78" w:rsidRDefault="0089041A" w:rsidP="00AE4951">
      <w:pPr>
        <w:pStyle w:val="p1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Stockholders or members may vote in person or by proxy in all meetings of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Stockholders or members. Proxies shall be in writing, signed and filed, by the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stockholder or member, in any form authorized in the by-laws and received by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the corporate secretary within a reasonable time before the scheduled meeting.</w:t>
      </w:r>
    </w:p>
    <w:p w14:paraId="56CAD016" w14:textId="77777777" w:rsidR="006B0E78" w:rsidRPr="006B0E78" w:rsidRDefault="006B0E78" w:rsidP="00AE4951">
      <w:pPr>
        <w:pStyle w:val="p1"/>
        <w:jc w:val="both"/>
        <w:rPr>
          <w:rFonts w:ascii="Verdana" w:hAnsi="Verdana"/>
          <w:sz w:val="22"/>
          <w:szCs w:val="22"/>
        </w:rPr>
      </w:pPr>
    </w:p>
    <w:p w14:paraId="2C7E02C3" w14:textId="2CCC6B75" w:rsidR="0089041A" w:rsidRPr="006B0E78" w:rsidRDefault="0089041A" w:rsidP="00AE4951">
      <w:pPr>
        <w:pStyle w:val="p1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Unless otherwise provided in the proxy form, it shall be valid only for the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meeting for which it is intended. No proxy shall be valid and effective for a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period longer than five (5) years at any one time.</w:t>
      </w:r>
    </w:p>
    <w:p w14:paraId="6A073380" w14:textId="77777777" w:rsidR="006B0E78" w:rsidRPr="006B0E78" w:rsidRDefault="006B0E78" w:rsidP="00AE4951">
      <w:pPr>
        <w:pStyle w:val="p1"/>
        <w:jc w:val="both"/>
        <w:rPr>
          <w:rFonts w:ascii="Verdana" w:hAnsi="Verdana"/>
          <w:sz w:val="22"/>
          <w:szCs w:val="22"/>
        </w:rPr>
      </w:pPr>
    </w:p>
    <w:p w14:paraId="2B1AD12E" w14:textId="280C463D" w:rsidR="0089041A" w:rsidRPr="006B0E78" w:rsidRDefault="006B0E78" w:rsidP="00AE4951">
      <w:pPr>
        <w:pStyle w:val="p1"/>
        <w:jc w:val="both"/>
        <w:rPr>
          <w:rFonts w:ascii="Verdana" w:hAnsi="Verdana"/>
          <w:b/>
          <w:bCs/>
          <w:sz w:val="22"/>
          <w:szCs w:val="22"/>
        </w:rPr>
      </w:pPr>
      <w:r w:rsidRPr="006B0E78">
        <w:rPr>
          <w:rFonts w:ascii="Verdana" w:hAnsi="Verdana"/>
          <w:b/>
          <w:bCs/>
          <w:sz w:val="22"/>
          <w:szCs w:val="22"/>
        </w:rPr>
        <w:t xml:space="preserve">SECTION </w:t>
      </w:r>
      <w:r w:rsidR="0089041A" w:rsidRPr="006B0E78">
        <w:rPr>
          <w:rFonts w:ascii="Verdana" w:hAnsi="Verdana"/>
          <w:b/>
          <w:bCs/>
          <w:sz w:val="22"/>
          <w:szCs w:val="22"/>
        </w:rPr>
        <w:t>V. THE QUALIFICATIONS, DUTIES, TERM AND COMPENSATION OF DIRECTORS</w:t>
      </w:r>
      <w:r w:rsidRPr="006B0E78">
        <w:rPr>
          <w:rFonts w:ascii="Verdana" w:hAnsi="Verdana"/>
          <w:b/>
          <w:bCs/>
          <w:sz w:val="22"/>
          <w:szCs w:val="22"/>
        </w:rPr>
        <w:t xml:space="preserve"> </w:t>
      </w:r>
      <w:r w:rsidR="0089041A" w:rsidRPr="006B0E78">
        <w:rPr>
          <w:rFonts w:ascii="Verdana" w:hAnsi="Verdana"/>
          <w:b/>
          <w:bCs/>
          <w:sz w:val="22"/>
          <w:szCs w:val="22"/>
        </w:rPr>
        <w:t>OR TRUSTEES</w:t>
      </w:r>
    </w:p>
    <w:p w14:paraId="0AE76A43" w14:textId="7117B36A" w:rsidR="0089041A" w:rsidRPr="006B0E78" w:rsidRDefault="0089041A" w:rsidP="00AE4951">
      <w:pPr>
        <w:pStyle w:val="p1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a) A person shall be disqualified from being a director, trustee or officer of any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corporation if, within five (5) years prior to the election or appointment as such,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the person was:</w:t>
      </w:r>
    </w:p>
    <w:p w14:paraId="6AE44BF4" w14:textId="77777777" w:rsidR="0089041A" w:rsidRPr="006B0E78" w:rsidRDefault="0089041A" w:rsidP="006B0E78">
      <w:pPr>
        <w:pStyle w:val="p1"/>
        <w:ind w:firstLine="720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(a) Convicted by final judgment:</w:t>
      </w:r>
    </w:p>
    <w:p w14:paraId="3A0B8388" w14:textId="2C3ECD5F" w:rsidR="0089041A" w:rsidRPr="006B0E78" w:rsidRDefault="0089041A" w:rsidP="006B0E78">
      <w:pPr>
        <w:pStyle w:val="p1"/>
        <w:ind w:left="1440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(1) Of an offense punishable by imprisonment for a period exceeding six (6)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years;</w:t>
      </w:r>
    </w:p>
    <w:p w14:paraId="66C1C91A" w14:textId="77777777" w:rsidR="0089041A" w:rsidRPr="006B0E78" w:rsidRDefault="0089041A" w:rsidP="006B0E78">
      <w:pPr>
        <w:pStyle w:val="p1"/>
        <w:ind w:left="720" w:firstLine="720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(2) For violating this Code; and</w:t>
      </w:r>
    </w:p>
    <w:p w14:paraId="26ADACAE" w14:textId="0642085B" w:rsidR="0089041A" w:rsidRPr="006B0E78" w:rsidRDefault="0089041A" w:rsidP="006B0E78">
      <w:pPr>
        <w:pStyle w:val="p1"/>
        <w:ind w:left="1440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(3) For violating Republic Act No. 8799, otherwise known as “The Securities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Regulation Code”;</w:t>
      </w:r>
    </w:p>
    <w:p w14:paraId="6FC65617" w14:textId="77777777" w:rsidR="0089041A" w:rsidRPr="006B0E78" w:rsidRDefault="0089041A" w:rsidP="006B0E78">
      <w:pPr>
        <w:pStyle w:val="p1"/>
        <w:ind w:firstLine="720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(b) Found administratively liable for any offense involving fraudulent acts; and</w:t>
      </w:r>
    </w:p>
    <w:p w14:paraId="766E0D6C" w14:textId="1947AF94" w:rsidR="0089041A" w:rsidRDefault="0089041A" w:rsidP="006B0E78">
      <w:pPr>
        <w:pStyle w:val="p1"/>
        <w:ind w:left="720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(c) By a foreign court or equivalent foreign regulatory authority for acts,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violations or misconduct similar to those enumerated in paragraphs (a) and (b)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above.</w:t>
      </w:r>
    </w:p>
    <w:p w14:paraId="0928C881" w14:textId="77777777" w:rsidR="006B0E78" w:rsidRPr="006B0E78" w:rsidRDefault="006B0E78" w:rsidP="006B0E78">
      <w:pPr>
        <w:pStyle w:val="p1"/>
        <w:ind w:left="720"/>
        <w:jc w:val="both"/>
        <w:rPr>
          <w:rFonts w:ascii="Verdana" w:hAnsi="Verdana"/>
          <w:sz w:val="22"/>
          <w:szCs w:val="22"/>
        </w:rPr>
      </w:pPr>
    </w:p>
    <w:p w14:paraId="63537598" w14:textId="7C781D2E" w:rsidR="0089041A" w:rsidRPr="006B0E78" w:rsidRDefault="0089041A" w:rsidP="00AE4951">
      <w:pPr>
        <w:pStyle w:val="p1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Directors shall be elected for a term of one (1) year from among the holders of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stocks registered in the corporation’s books, while trustees shall be elected for a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term not exceeding three (3) years from among the members of the corporation.</w:t>
      </w:r>
    </w:p>
    <w:p w14:paraId="6EDFC86D" w14:textId="77777777" w:rsidR="006B0E78" w:rsidRPr="006B0E78" w:rsidRDefault="006B0E78" w:rsidP="00AE4951">
      <w:pPr>
        <w:pStyle w:val="p1"/>
        <w:jc w:val="both"/>
        <w:rPr>
          <w:rFonts w:ascii="Verdana" w:hAnsi="Verdana"/>
          <w:sz w:val="22"/>
          <w:szCs w:val="22"/>
        </w:rPr>
      </w:pPr>
    </w:p>
    <w:p w14:paraId="5F18C1B0" w14:textId="2BB4C92D" w:rsidR="0089041A" w:rsidRPr="006B0E78" w:rsidRDefault="0089041A" w:rsidP="00AE4951">
      <w:pPr>
        <w:pStyle w:val="p1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Each director and trustee shall hold office until the successor is elected and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qualified. A director who ceases to own at least one (1) share of stock or a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trustee who ceases to be a member of the corporation shall cease to be such.</w:t>
      </w:r>
    </w:p>
    <w:p w14:paraId="194CF54B" w14:textId="77777777" w:rsidR="006B0E78" w:rsidRPr="006B0E78" w:rsidRDefault="006B0E78" w:rsidP="00AE4951">
      <w:pPr>
        <w:pStyle w:val="p1"/>
        <w:jc w:val="both"/>
        <w:rPr>
          <w:rFonts w:ascii="Verdana" w:hAnsi="Verdana"/>
          <w:sz w:val="22"/>
          <w:szCs w:val="22"/>
        </w:rPr>
      </w:pPr>
    </w:p>
    <w:p w14:paraId="5F353868" w14:textId="5517DF5C" w:rsidR="0089041A" w:rsidRPr="006B0E78" w:rsidRDefault="0089041A" w:rsidP="00AE4951">
      <w:pPr>
        <w:pStyle w:val="p1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b) The corporate powers of the corporation shall be exercised, all business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conducted and all property of the corporation be controlled and held by the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board of directors or trustees to be elected from among the holders of stocks,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who shall hold office for one (1) year and until their successors are elected and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qualified.</w:t>
      </w:r>
    </w:p>
    <w:p w14:paraId="3803CDC3" w14:textId="77777777" w:rsidR="006B0E78" w:rsidRPr="006B0E78" w:rsidRDefault="006B0E78" w:rsidP="00AE4951">
      <w:pPr>
        <w:pStyle w:val="p1"/>
        <w:jc w:val="both"/>
        <w:rPr>
          <w:rFonts w:ascii="Verdana" w:hAnsi="Verdana"/>
          <w:sz w:val="22"/>
          <w:szCs w:val="22"/>
        </w:rPr>
      </w:pPr>
    </w:p>
    <w:p w14:paraId="78CA55F8" w14:textId="1C19D051" w:rsidR="0089041A" w:rsidRPr="006B0E78" w:rsidRDefault="0089041A" w:rsidP="00AE4951">
      <w:pPr>
        <w:pStyle w:val="p1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c) The directors or trustees shall not receive any compensation, as such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directors or trustees, except for reasonable per diems. Any compensation may be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granted to directors or trustees by the vote of the stockholders representing at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least a majority of the outstanding capital stock or by majority of the members at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 xml:space="preserve">a regular or special </w:t>
      </w:r>
      <w:r w:rsidRPr="006B0E78">
        <w:rPr>
          <w:rFonts w:ascii="Verdana" w:hAnsi="Verdana"/>
          <w:sz w:val="22"/>
          <w:szCs w:val="22"/>
        </w:rPr>
        <w:lastRenderedPageBreak/>
        <w:t>meeting, In no case shall the total yearly compensation of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directors, as such directors, exceed ten (10%) percent of the net income before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income tax of the corporation during the preceding year.</w:t>
      </w:r>
    </w:p>
    <w:p w14:paraId="719C9FC9" w14:textId="77777777" w:rsidR="006B0E78" w:rsidRPr="006B0E78" w:rsidRDefault="006B0E78" w:rsidP="00AE4951">
      <w:pPr>
        <w:pStyle w:val="p1"/>
        <w:jc w:val="both"/>
        <w:rPr>
          <w:rFonts w:ascii="Verdana" w:hAnsi="Verdana"/>
          <w:sz w:val="22"/>
          <w:szCs w:val="22"/>
        </w:rPr>
      </w:pPr>
    </w:p>
    <w:p w14:paraId="55A462AA" w14:textId="77777777" w:rsidR="006B0E78" w:rsidRPr="006B0E78" w:rsidRDefault="006B0E78" w:rsidP="00AE4951">
      <w:pPr>
        <w:pStyle w:val="p1"/>
        <w:jc w:val="both"/>
        <w:rPr>
          <w:rFonts w:ascii="Verdana" w:hAnsi="Verdana"/>
          <w:sz w:val="22"/>
          <w:szCs w:val="22"/>
        </w:rPr>
      </w:pPr>
    </w:p>
    <w:p w14:paraId="0EB2D0D0" w14:textId="7DD69793" w:rsidR="0089041A" w:rsidRPr="006B0E78" w:rsidRDefault="006B0E78" w:rsidP="00AE4951">
      <w:pPr>
        <w:pStyle w:val="p1"/>
        <w:jc w:val="both"/>
        <w:rPr>
          <w:rFonts w:ascii="Verdana" w:hAnsi="Verdana"/>
          <w:b/>
          <w:bCs/>
          <w:sz w:val="22"/>
          <w:szCs w:val="22"/>
        </w:rPr>
      </w:pPr>
      <w:r w:rsidRPr="006B0E78">
        <w:rPr>
          <w:rFonts w:ascii="Verdana" w:hAnsi="Verdana"/>
          <w:b/>
          <w:bCs/>
          <w:sz w:val="22"/>
          <w:szCs w:val="22"/>
        </w:rPr>
        <w:t>SECTION</w:t>
      </w:r>
      <w:r w:rsidRPr="006B0E78">
        <w:rPr>
          <w:rFonts w:ascii="Verdana" w:hAnsi="Verdana"/>
          <w:b/>
          <w:bCs/>
          <w:sz w:val="22"/>
          <w:szCs w:val="22"/>
        </w:rPr>
        <w:t xml:space="preserve"> </w:t>
      </w:r>
      <w:r w:rsidR="0089041A" w:rsidRPr="006B0E78">
        <w:rPr>
          <w:rFonts w:ascii="Verdana" w:hAnsi="Verdana"/>
          <w:b/>
          <w:bCs/>
          <w:sz w:val="22"/>
          <w:szCs w:val="22"/>
        </w:rPr>
        <w:t>VI. THE MANNER OF ELECTION OR APPOINTMENT, QUALIFICATION AND THE</w:t>
      </w:r>
      <w:r w:rsidRPr="006B0E78">
        <w:rPr>
          <w:rFonts w:ascii="Verdana" w:hAnsi="Verdana"/>
          <w:b/>
          <w:bCs/>
          <w:sz w:val="22"/>
          <w:szCs w:val="22"/>
        </w:rPr>
        <w:t xml:space="preserve"> </w:t>
      </w:r>
      <w:r w:rsidR="0089041A" w:rsidRPr="006B0E78">
        <w:rPr>
          <w:rFonts w:ascii="Verdana" w:hAnsi="Verdana"/>
          <w:b/>
          <w:bCs/>
          <w:sz w:val="22"/>
          <w:szCs w:val="22"/>
        </w:rPr>
        <w:t>TERM OF OFFICE OF ALL OFFICERS OTHER THAN DIRECTORS OR TRUSTEES</w:t>
      </w:r>
    </w:p>
    <w:p w14:paraId="4662754D" w14:textId="3F585CE8" w:rsidR="0089041A" w:rsidRPr="006B0E78" w:rsidRDefault="0089041A" w:rsidP="00AE4951">
      <w:pPr>
        <w:pStyle w:val="p1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Immediately after their election, the directors or trustees of a corporation must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formally organize by the election of a PRESIDENT, who shall be a director or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member, a TREASURER who must be a resident, a SECRETARY who shall be a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citizen and resident of the Philippines, and such other officers as may be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provided in the by-laws. Two (2) or more positions may be held concurrently by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the same officer, however no one shall act as PRESIDENT and SECRETARY or as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PRESIDENT and TREASURER at the same time. The officers of the corporation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shall hold office for one (1) year and until the successors are elected and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qualified. The officers shall manage the corporation and perform such duties as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may be provided in the bylaws and/or as resolved by the board of directors or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trustees.</w:t>
      </w:r>
    </w:p>
    <w:p w14:paraId="2AF2A3DB" w14:textId="77777777" w:rsidR="006B0E78" w:rsidRPr="006B0E78" w:rsidRDefault="006B0E78" w:rsidP="00AE4951">
      <w:pPr>
        <w:pStyle w:val="p1"/>
        <w:jc w:val="both"/>
        <w:rPr>
          <w:rFonts w:ascii="Verdana" w:hAnsi="Verdana"/>
          <w:sz w:val="22"/>
          <w:szCs w:val="22"/>
        </w:rPr>
      </w:pPr>
    </w:p>
    <w:p w14:paraId="4A3AF2F9" w14:textId="5FF21FF2" w:rsidR="0089041A" w:rsidRPr="006B0E78" w:rsidRDefault="006B0E78" w:rsidP="00AE4951">
      <w:pPr>
        <w:pStyle w:val="p1"/>
        <w:jc w:val="both"/>
        <w:rPr>
          <w:rFonts w:ascii="Verdana" w:hAnsi="Verdana"/>
          <w:b/>
          <w:bCs/>
          <w:sz w:val="22"/>
          <w:szCs w:val="22"/>
        </w:rPr>
      </w:pPr>
      <w:r w:rsidRPr="006B0E78">
        <w:rPr>
          <w:rFonts w:ascii="Verdana" w:hAnsi="Verdana"/>
          <w:b/>
          <w:bCs/>
          <w:sz w:val="22"/>
          <w:szCs w:val="22"/>
        </w:rPr>
        <w:t>SECTION</w:t>
      </w:r>
      <w:r w:rsidRPr="006B0E78">
        <w:rPr>
          <w:rFonts w:ascii="Verdana" w:hAnsi="Verdana"/>
          <w:b/>
          <w:bCs/>
          <w:sz w:val="22"/>
          <w:szCs w:val="22"/>
        </w:rPr>
        <w:t xml:space="preserve"> </w:t>
      </w:r>
      <w:r w:rsidR="0089041A" w:rsidRPr="006B0E78">
        <w:rPr>
          <w:rFonts w:ascii="Verdana" w:hAnsi="Verdana"/>
          <w:b/>
          <w:bCs/>
          <w:sz w:val="22"/>
          <w:szCs w:val="22"/>
        </w:rPr>
        <w:t>VII. FISCAL YEAR</w:t>
      </w:r>
    </w:p>
    <w:p w14:paraId="4A2BF185" w14:textId="381FB174" w:rsidR="0089041A" w:rsidRPr="006B0E78" w:rsidRDefault="0089041A" w:rsidP="00AE4951">
      <w:pPr>
        <w:pStyle w:val="p1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The fiscal year of the corporation shall begin on January 1 and shall end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December 31 of each year.</w:t>
      </w:r>
    </w:p>
    <w:p w14:paraId="36EEB742" w14:textId="77777777" w:rsidR="006B0E78" w:rsidRPr="006B0E78" w:rsidRDefault="006B0E78" w:rsidP="00AE4951">
      <w:pPr>
        <w:pStyle w:val="p1"/>
        <w:jc w:val="both"/>
        <w:rPr>
          <w:rFonts w:ascii="Verdana" w:hAnsi="Verdana"/>
          <w:sz w:val="22"/>
          <w:szCs w:val="22"/>
        </w:rPr>
      </w:pPr>
    </w:p>
    <w:p w14:paraId="12DD69FD" w14:textId="50544844" w:rsidR="0089041A" w:rsidRPr="006B0E78" w:rsidRDefault="006B0E78" w:rsidP="00AE4951">
      <w:pPr>
        <w:pStyle w:val="p1"/>
        <w:jc w:val="both"/>
        <w:rPr>
          <w:rFonts w:ascii="Verdana" w:hAnsi="Verdana"/>
          <w:b/>
          <w:bCs/>
          <w:sz w:val="22"/>
          <w:szCs w:val="22"/>
        </w:rPr>
      </w:pPr>
      <w:r w:rsidRPr="006B0E78">
        <w:rPr>
          <w:rFonts w:ascii="Verdana" w:hAnsi="Verdana"/>
          <w:b/>
          <w:bCs/>
          <w:sz w:val="22"/>
          <w:szCs w:val="22"/>
        </w:rPr>
        <w:t>SECTION</w:t>
      </w:r>
      <w:r w:rsidRPr="006B0E78">
        <w:rPr>
          <w:rFonts w:ascii="Verdana" w:hAnsi="Verdana"/>
          <w:b/>
          <w:bCs/>
          <w:sz w:val="22"/>
          <w:szCs w:val="22"/>
        </w:rPr>
        <w:t xml:space="preserve"> </w:t>
      </w:r>
      <w:r w:rsidR="0089041A" w:rsidRPr="006B0E78">
        <w:rPr>
          <w:rFonts w:ascii="Verdana" w:hAnsi="Verdana"/>
          <w:b/>
          <w:bCs/>
          <w:sz w:val="22"/>
          <w:szCs w:val="22"/>
        </w:rPr>
        <w:t>VIII. SEAL</w:t>
      </w:r>
    </w:p>
    <w:p w14:paraId="5337CD40" w14:textId="77777777" w:rsidR="0089041A" w:rsidRPr="006B0E78" w:rsidRDefault="0089041A" w:rsidP="00AE4951">
      <w:pPr>
        <w:pStyle w:val="p1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The corporate seal shall be determined by the Board of directors or trustees.</w:t>
      </w:r>
    </w:p>
    <w:p w14:paraId="56A72F95" w14:textId="77777777" w:rsidR="006B0E78" w:rsidRPr="006B0E78" w:rsidRDefault="006B0E78" w:rsidP="00AE4951">
      <w:pPr>
        <w:pStyle w:val="p1"/>
        <w:jc w:val="both"/>
        <w:rPr>
          <w:rFonts w:ascii="Verdana" w:hAnsi="Verdana"/>
          <w:sz w:val="22"/>
          <w:szCs w:val="22"/>
        </w:rPr>
      </w:pPr>
    </w:p>
    <w:p w14:paraId="1EC9EEE3" w14:textId="7D85C67F" w:rsidR="0089041A" w:rsidRPr="006B0E78" w:rsidRDefault="006B0E78" w:rsidP="00AE4951">
      <w:pPr>
        <w:pStyle w:val="p1"/>
        <w:jc w:val="both"/>
        <w:rPr>
          <w:rFonts w:ascii="Verdana" w:hAnsi="Verdana"/>
          <w:b/>
          <w:bCs/>
          <w:sz w:val="22"/>
          <w:szCs w:val="22"/>
        </w:rPr>
      </w:pPr>
      <w:r w:rsidRPr="006B0E78">
        <w:rPr>
          <w:rFonts w:ascii="Verdana" w:hAnsi="Verdana"/>
          <w:b/>
          <w:bCs/>
          <w:sz w:val="22"/>
          <w:szCs w:val="22"/>
        </w:rPr>
        <w:t xml:space="preserve">SECTION </w:t>
      </w:r>
      <w:r w:rsidR="0089041A" w:rsidRPr="006B0E78">
        <w:rPr>
          <w:rFonts w:ascii="Verdana" w:hAnsi="Verdana"/>
          <w:b/>
          <w:bCs/>
          <w:sz w:val="22"/>
          <w:szCs w:val="22"/>
        </w:rPr>
        <w:t>IX. MISCELLANEOUS PROVISIONS:</w:t>
      </w:r>
    </w:p>
    <w:p w14:paraId="3FF3CCEF" w14:textId="37BDDA58" w:rsidR="0089041A" w:rsidRPr="006B0E78" w:rsidRDefault="0089041A" w:rsidP="00AE4951">
      <w:pPr>
        <w:pStyle w:val="p1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Matters not covered by the provisions of these by-laws shall be governed by the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provisions of the Revised Corporation Code of the Philippines.</w:t>
      </w:r>
    </w:p>
    <w:p w14:paraId="5D281A91" w14:textId="77777777" w:rsidR="006B0E78" w:rsidRPr="006B0E78" w:rsidRDefault="006B0E78" w:rsidP="00AE4951">
      <w:pPr>
        <w:pStyle w:val="p1"/>
        <w:jc w:val="both"/>
        <w:rPr>
          <w:rFonts w:ascii="Verdana" w:hAnsi="Verdana"/>
          <w:sz w:val="22"/>
          <w:szCs w:val="22"/>
        </w:rPr>
      </w:pPr>
    </w:p>
    <w:p w14:paraId="72E09E60" w14:textId="2BE01700" w:rsidR="0089041A" w:rsidRPr="006B0E78" w:rsidRDefault="0089041A" w:rsidP="00AE4951">
      <w:pPr>
        <w:pStyle w:val="p1"/>
        <w:jc w:val="both"/>
        <w:rPr>
          <w:rFonts w:ascii="Verdana" w:hAnsi="Verdana"/>
          <w:sz w:val="22"/>
          <w:szCs w:val="22"/>
        </w:rPr>
      </w:pPr>
      <w:r w:rsidRPr="006B0E78">
        <w:rPr>
          <w:rFonts w:ascii="Verdana" w:hAnsi="Verdana"/>
          <w:sz w:val="22"/>
          <w:szCs w:val="22"/>
        </w:rPr>
        <w:t>IN WITNESS WHEREOF, we, the undersigned incorporators present at said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meeting and voting thereat in favor of the adoption of said by-laws, have hereunto</w:t>
      </w:r>
      <w:r w:rsidR="006B0E78" w:rsidRPr="006B0E78">
        <w:rPr>
          <w:rFonts w:ascii="Verdana" w:hAnsi="Verdana"/>
          <w:sz w:val="22"/>
          <w:szCs w:val="22"/>
        </w:rPr>
        <w:t xml:space="preserve"> </w:t>
      </w:r>
      <w:r w:rsidRPr="006B0E78">
        <w:rPr>
          <w:rFonts w:ascii="Verdana" w:hAnsi="Verdana"/>
          <w:sz w:val="22"/>
          <w:szCs w:val="22"/>
        </w:rPr>
        <w:t>subscribed our names.</w:t>
      </w:r>
    </w:p>
    <w:p w14:paraId="37642A3F" w14:textId="77777777" w:rsidR="00861902" w:rsidRPr="006B0E78" w:rsidRDefault="00861902" w:rsidP="00AE4951">
      <w:pPr>
        <w:jc w:val="both"/>
        <w:rPr>
          <w:rFonts w:ascii="Verdana" w:hAnsi="Verdana"/>
          <w:sz w:val="22"/>
          <w:szCs w:val="22"/>
        </w:rPr>
      </w:pPr>
    </w:p>
    <w:sectPr w:rsidR="00861902" w:rsidRPr="006B0E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1A"/>
    <w:rsid w:val="00367EFA"/>
    <w:rsid w:val="00606A1F"/>
    <w:rsid w:val="006B0E78"/>
    <w:rsid w:val="00861902"/>
    <w:rsid w:val="0089041A"/>
    <w:rsid w:val="00AE4951"/>
    <w:rsid w:val="00B01DF8"/>
    <w:rsid w:val="00EE234D"/>
    <w:rsid w:val="00F2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6D1287"/>
  <w15:chartTrackingRefBased/>
  <w15:docId w15:val="{7CAE77AE-31D0-6748-AF6F-33B718856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0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4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4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4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4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4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4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4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04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4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4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4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4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4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4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4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0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4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0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0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04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4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04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4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41A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89041A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14:ligatures w14:val="none"/>
    </w:rPr>
  </w:style>
  <w:style w:type="paragraph" w:customStyle="1" w:styleId="p2">
    <w:name w:val="p2"/>
    <w:basedOn w:val="Normal"/>
    <w:rsid w:val="0089041A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80"/>
      <w:szCs w:val="180"/>
      <w14:ligatures w14:val="none"/>
    </w:rPr>
  </w:style>
  <w:style w:type="paragraph" w:customStyle="1" w:styleId="p3">
    <w:name w:val="p3"/>
    <w:basedOn w:val="Normal"/>
    <w:rsid w:val="0089041A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1"/>
      <w:szCs w:val="11"/>
      <w14:ligatures w14:val="none"/>
    </w:rPr>
  </w:style>
  <w:style w:type="character" w:customStyle="1" w:styleId="s1">
    <w:name w:val="s1"/>
    <w:basedOn w:val="DefaultParagraphFont"/>
    <w:rsid w:val="0089041A"/>
    <w:rPr>
      <w:rFonts w:ascii="Helvetica" w:hAnsi="Helvetica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4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NIKKO LAGMAY</dc:creator>
  <cp:keywords/>
  <dc:description/>
  <cp:lastModifiedBy>NIKKO LAGMAY</cp:lastModifiedBy>
  <cp:revision>1</cp:revision>
  <dcterms:created xsi:type="dcterms:W3CDTF">2026-06-01T02:55:00Z</dcterms:created>
  <dcterms:modified xsi:type="dcterms:W3CDTF">2026-06-01T03:24:00Z</dcterms:modified>
</cp:coreProperties>
</file>